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供应商廉洁承诺书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为推进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工程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项目招投标活动及合同履行过程中的规范运作,确保招投标活动的公平、公正、公开，防止招投标及合同履行过程中行贿受贿等违纪违法案件的发生，特承诺如下：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  在项目招投标活动以及合同履行的全过程中，不以任何理由向甲方人员赠送钱、物、有价证劵和免费提供劳务，不为甲方及其亲属支付应由个人支付的各种费用。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 xml:space="preserve"> 如若中标，不同甲方人员及其亲属从事本项目相关的物资买卖及中介活动，不私下转包、分包中标项目。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不与其它投标人相互串通报价，不采取任何手段排挤其它投标人参与公平竞争和损害甲方利益。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兰州理工合金粉末有限责任公司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若有员工提出上述违纪要求或有其它违纪违法问题，向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兰州理工合金粉末有限责任公司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纪检监察部门举报。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若违反本承诺中应遵守的条款，同意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兰州理工合金粉末有限责任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公司取消我公司本项目竞标资格（如已中标，则中标无效，已签订合同的，中止执行）。若情节严重的，三年内禁止我公司参加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兰州理工合金粉末有限责任公司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组织的招投标活动。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投标单位：（盖章）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6470B"/>
    <w:multiLevelType w:val="singleLevel"/>
    <w:tmpl w:val="552647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2021-12-25T01:25:52Z</dcterms:created>
  <dc:creator>W</dc:creator>
  <cp:lastModifiedBy>W</cp:lastModifiedBy>
  <dcterms:modified xsi:type="dcterms:W3CDTF">2021-12-25T01:26:04Z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1A8250DA62F8485BB02AFDD1202D2ED0</vt:lpwstr>
  </property>
</Properties>
</file>